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177D" w14:textId="77777777" w:rsidR="00087D88" w:rsidRPr="002C4AE1" w:rsidRDefault="002C4AE1" w:rsidP="0065257B">
      <w:pPr>
        <w:shd w:val="clear" w:color="auto" w:fill="FFFFFF"/>
        <w:spacing w:after="0" w:line="288" w:lineRule="atLeast"/>
        <w:ind w:left="-567"/>
        <w:textAlignment w:val="baseline"/>
        <w:outlineLvl w:val="0"/>
        <w:rPr>
          <w:rFonts w:ascii="Aqua Grotesque" w:eastAsia="Times New Roman" w:hAnsi="Aqua Grotesque" w:cs="Arial"/>
          <w:sz w:val="52"/>
          <w:szCs w:val="52"/>
          <w:lang w:eastAsia="nb-NO"/>
        </w:rPr>
      </w:pPr>
      <w:r w:rsidRPr="002C4AE1">
        <w:rPr>
          <w:rFonts w:ascii="Aqua Grotesque" w:eastAsia="Times New Roman" w:hAnsi="Aqua Grotesque" w:cs="Arial"/>
          <w:sz w:val="52"/>
          <w:szCs w:val="52"/>
          <w:lang w:eastAsia="nb-NO"/>
        </w:rPr>
        <w:t>#ELDREB</w:t>
      </w:r>
      <w:r w:rsidRPr="002C4AE1">
        <w:rPr>
          <w:rFonts w:ascii="Cambria" w:eastAsia="Times New Roman" w:hAnsi="Cambria" w:cs="Cambria"/>
          <w:sz w:val="52"/>
          <w:szCs w:val="52"/>
          <w:lang w:eastAsia="nb-NO"/>
        </w:rPr>
        <w:t>Ø</w:t>
      </w:r>
      <w:r w:rsidRPr="002C4AE1">
        <w:rPr>
          <w:rFonts w:ascii="Aqua Grotesque" w:eastAsia="Times New Roman" w:hAnsi="Aqua Grotesque" w:cs="Arial"/>
          <w:sz w:val="52"/>
          <w:szCs w:val="52"/>
          <w:lang w:eastAsia="nb-NO"/>
        </w:rPr>
        <w:t xml:space="preserve">LGEN OG #NABOLAGET/STREET ART </w:t>
      </w:r>
    </w:p>
    <w:p w14:paraId="5F8BBE32" w14:textId="77777777" w:rsidR="00087D88" w:rsidRPr="002C4AE1" w:rsidRDefault="00087D88" w:rsidP="00087D88">
      <w:pPr>
        <w:shd w:val="clear" w:color="auto" w:fill="FFFFFF"/>
        <w:spacing w:after="0" w:line="288" w:lineRule="atLeast"/>
        <w:textAlignment w:val="baseline"/>
        <w:outlineLvl w:val="0"/>
        <w:rPr>
          <w:rFonts w:ascii="Aqua Grotesque" w:eastAsia="Times New Roman" w:hAnsi="Aqua Grotesque" w:cs="Arial"/>
          <w:kern w:val="36"/>
          <w:sz w:val="24"/>
          <w:szCs w:val="24"/>
          <w:lang w:eastAsia="nb-NO"/>
        </w:rPr>
      </w:pPr>
    </w:p>
    <w:p w14:paraId="0F0C6F51" w14:textId="77777777" w:rsidR="002C4AE1" w:rsidRDefault="002C4AE1" w:rsidP="0065257B">
      <w:pPr>
        <w:ind w:left="-567"/>
        <w:rPr>
          <w:rFonts w:ascii="Aqua Grotesque" w:hAnsi="Aqua Grotesque" w:cs="Arial"/>
          <w:b/>
          <w:sz w:val="24"/>
          <w:szCs w:val="24"/>
          <w:lang w:val="nn-NO"/>
        </w:rPr>
      </w:pPr>
      <w:r w:rsidRPr="0065257B">
        <w:rPr>
          <w:rFonts w:ascii="Aqua Grotesque" w:hAnsi="Aqua Grotesque" w:cs="Arial"/>
          <w:b/>
          <w:sz w:val="24"/>
          <w:szCs w:val="24"/>
          <w:lang w:val="nn-NO"/>
        </w:rPr>
        <w:t>2. FEBRUAR</w:t>
      </w:r>
      <w:r w:rsidR="0065257B" w:rsidRPr="0065257B">
        <w:rPr>
          <w:rFonts w:ascii="Aqua Grotesque" w:hAnsi="Aqua Grotesque" w:cs="Arial"/>
          <w:b/>
          <w:sz w:val="24"/>
          <w:szCs w:val="24"/>
          <w:lang w:val="nn-NO"/>
        </w:rPr>
        <w:t xml:space="preserve"> - </w:t>
      </w:r>
      <w:r w:rsidRPr="0065257B">
        <w:rPr>
          <w:rFonts w:ascii="Aqua Grotesque" w:hAnsi="Aqua Grotesque" w:cs="Arial"/>
          <w:b/>
          <w:sz w:val="24"/>
          <w:szCs w:val="24"/>
          <w:lang w:val="nn-NO"/>
        </w:rPr>
        <w:t>14. FEBRUAR 2019</w:t>
      </w:r>
      <w:r w:rsidR="0065257B">
        <w:rPr>
          <w:rFonts w:ascii="Aqua Grotesque" w:hAnsi="Aqua Grotesque" w:cs="Arial"/>
          <w:b/>
          <w:sz w:val="24"/>
          <w:szCs w:val="24"/>
          <w:lang w:val="nn-NO"/>
        </w:rPr>
        <w:t xml:space="preserve"> </w:t>
      </w:r>
      <w:r w:rsidRPr="0065257B">
        <w:rPr>
          <w:rFonts w:ascii="Aqua Grotesque" w:hAnsi="Aqua Grotesque" w:cs="Arial"/>
          <w:b/>
          <w:sz w:val="24"/>
          <w:szCs w:val="24"/>
          <w:lang w:val="nn-NO"/>
        </w:rPr>
        <w:t>GALLERI ALBIN ART</w:t>
      </w:r>
    </w:p>
    <w:p w14:paraId="6B172B9F" w14:textId="77777777" w:rsidR="00087D88" w:rsidRPr="00070340" w:rsidRDefault="00087D88" w:rsidP="0065257B">
      <w:pPr>
        <w:ind w:left="-567"/>
        <w:rPr>
          <w:rFonts w:ascii="Gill Sans Nova" w:hAnsi="Gill Sans Nova" w:cs="Aparajita"/>
          <w:sz w:val="24"/>
          <w:szCs w:val="24"/>
        </w:rPr>
      </w:pP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Therese Gabrielsen </w:t>
      </w:r>
      <w:r w:rsidR="00070340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(f.1981)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nsker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utforske relasjoner, samt reise grunnleggende sp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rsm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l om hva som har verdi. </w:t>
      </w:r>
      <w:r w:rsidRPr="00070340">
        <w:rPr>
          <w:rFonts w:ascii="Gill Sans Nova" w:hAnsi="Gill Sans Nova" w:cs="Aparajita"/>
          <w:sz w:val="24"/>
          <w:szCs w:val="24"/>
        </w:rPr>
        <w:t>Utstillingen viser to serier, som kretser rundt det samme temaet: Hvordan vi ser og bed</w:t>
      </w:r>
      <w:r w:rsidRPr="00070340">
        <w:rPr>
          <w:rFonts w:ascii="Gill Sans Nova" w:hAnsi="Gill Sans Nova" w:cs="Cambria"/>
          <w:sz w:val="24"/>
          <w:szCs w:val="24"/>
        </w:rPr>
        <w:t>ø</w:t>
      </w:r>
      <w:r w:rsidRPr="00070340">
        <w:rPr>
          <w:rFonts w:ascii="Gill Sans Nova" w:hAnsi="Gill Sans Nova" w:cs="Aparajita"/>
          <w:sz w:val="24"/>
          <w:szCs w:val="24"/>
        </w:rPr>
        <w:t>mmer det som omgir oss.</w:t>
      </w:r>
      <w:r w:rsidR="00283AA1" w:rsidRPr="00070340">
        <w:rPr>
          <w:rFonts w:ascii="Gill Sans Nova" w:hAnsi="Gill Sans Nova" w:cs="Aparajita"/>
          <w:sz w:val="24"/>
          <w:szCs w:val="24"/>
        </w:rPr>
        <w:t xml:space="preserve"> Hun er opptatt av geometriske former og fargenes funksjon. Teknikken er i stor grad fortolket fotografi som maleri. Graden av forskjell er knyttet til avstanden bildene betraktes fra. Jo lengre unna, jo mer fotografiske, desto n</w:t>
      </w:r>
      <w:r w:rsidR="00283AA1" w:rsidRPr="00070340">
        <w:rPr>
          <w:rFonts w:ascii="Gill Sans Nova" w:hAnsi="Gill Sans Nova" w:cs="Cambria"/>
          <w:sz w:val="24"/>
          <w:szCs w:val="24"/>
        </w:rPr>
        <w:t>æ</w:t>
      </w:r>
      <w:r w:rsidR="00283AA1" w:rsidRPr="00070340">
        <w:rPr>
          <w:rFonts w:ascii="Gill Sans Nova" w:hAnsi="Gill Sans Nova" w:cs="Aparajita"/>
          <w:sz w:val="24"/>
          <w:szCs w:val="24"/>
        </w:rPr>
        <w:t>rmere, desto mer maleriske.</w:t>
      </w:r>
    </w:p>
    <w:p w14:paraId="72F1719D" w14:textId="0A9CEDDD" w:rsidR="00283AA1" w:rsidRPr="00070340" w:rsidRDefault="0065257B" w:rsidP="00283AA1">
      <w:pPr>
        <w:shd w:val="clear" w:color="auto" w:fill="FFFFFF"/>
        <w:spacing w:line="240" w:lineRule="auto"/>
        <w:ind w:left="-567"/>
        <w:rPr>
          <w:rFonts w:ascii="Gill Sans Nova" w:hAnsi="Gill Sans Nova" w:cs="Aparajita"/>
          <w:sz w:val="24"/>
          <w:szCs w:val="24"/>
        </w:rPr>
      </w:pPr>
      <w:r w:rsidRPr="00070340">
        <w:rPr>
          <w:rFonts w:ascii="Gill Sans Nova" w:eastAsia="Times New Roman" w:hAnsi="Gill Sans Nova" w:cs="Aparajita"/>
          <w:b/>
          <w:sz w:val="24"/>
          <w:szCs w:val="24"/>
          <w:lang w:eastAsia="nb-NO"/>
        </w:rPr>
        <w:t>#ELDREB</w:t>
      </w:r>
      <w:r w:rsidRPr="00070340">
        <w:rPr>
          <w:rFonts w:ascii="Gill Sans Nova" w:eastAsia="Times New Roman" w:hAnsi="Gill Sans Nova" w:cs="Cambria"/>
          <w:b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b/>
          <w:sz w:val="24"/>
          <w:szCs w:val="24"/>
          <w:lang w:eastAsia="nb-NO"/>
        </w:rPr>
        <w:t xml:space="preserve">LGEN 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Hva kjennetegner v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 tid? Hvordan ser vi p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det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eldes? Hvordan ser samfunnet p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dette med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eldes? Vi lever i en tid hvor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fornyelse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,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det </w:t>
      </w:r>
      <w:proofErr w:type="spellStart"/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freshe</w:t>
      </w:r>
      <w:proofErr w:type="spellEnd"/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det ungdommelige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f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 mye plass og annerkjennelse. Vi skal v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æ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 unge, vi skal holde oss godt. TV, sosiale media og reklamen fremelsker det glattpolerte, det str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mlinjeforma. Det er i og for seg en god ting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holde seg oppdatert, v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æ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re mentalt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proofErr w:type="spellStart"/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fresh</w:t>
      </w:r>
      <w:proofErr w:type="spellEnd"/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. Samtidig lever vi stadig lenger. </w:t>
      </w:r>
      <w:r w:rsidRPr="00070340">
        <w:rPr>
          <w:rFonts w:ascii="Gill Sans Nova" w:hAnsi="Gill Sans Nova" w:cs="Aparajita"/>
          <w:sz w:val="24"/>
          <w:szCs w:val="24"/>
        </w:rPr>
        <w:t>I #Eldreb</w:t>
      </w:r>
      <w:r w:rsidRPr="00070340">
        <w:rPr>
          <w:rFonts w:ascii="Gill Sans Nova" w:hAnsi="Gill Sans Nova" w:cs="Cambria"/>
          <w:sz w:val="24"/>
          <w:szCs w:val="24"/>
        </w:rPr>
        <w:t>ø</w:t>
      </w:r>
      <w:r w:rsidRPr="00070340">
        <w:rPr>
          <w:rFonts w:ascii="Gill Sans Nova" w:hAnsi="Gill Sans Nova" w:cs="Aparajita"/>
          <w:sz w:val="24"/>
          <w:szCs w:val="24"/>
        </w:rPr>
        <w:t>lgen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nsker hun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sette fokus p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og gi oppmerksomhet til de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gamle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iblant oss. Det er s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mange sterke, enormt fascinerende mennesker. Hun har valgt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portrettere livsglade, godt voks</w:t>
      </w:r>
      <w:r w:rsidR="00356CD6">
        <w:rPr>
          <w:rFonts w:ascii="Gill Sans Nova" w:eastAsia="Times New Roman" w:hAnsi="Gill Sans Nova" w:cs="Aparajita"/>
          <w:sz w:val="24"/>
          <w:szCs w:val="24"/>
          <w:lang w:eastAsia="nb-NO"/>
        </w:rPr>
        <w:t>n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e mennesker. De rynkete, krokb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yde med glimt i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yet. Dette er deres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Selfies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. Synet p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alderdommen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varierer, og har variert fra samfunn til samfunn gjennom historien. I enkelte kulturer er eldre forbundet med respekt, og ansett som kunnskapsrike og vise. I v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 del av verden, der det individuelle og selvrealiseringen st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r sterkt, for ikke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snakke om de siste ti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rs digitale utvikling, kan statusen til den eldre garde synes truet. I serien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nsker hun </w:t>
      </w:r>
      <w:r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understreke det individuelle, karakteristiske og unike hos det enkelte menneske.  </w:t>
      </w:r>
      <w:r w:rsidRPr="00070340">
        <w:rPr>
          <w:rFonts w:ascii="Gill Sans Nova" w:hAnsi="Gill Sans Nova" w:cs="Aparajita"/>
          <w:sz w:val="24"/>
          <w:szCs w:val="24"/>
        </w:rPr>
        <w:t>Hva ser du n</w:t>
      </w:r>
      <w:r w:rsidRPr="00070340">
        <w:rPr>
          <w:rFonts w:ascii="Gill Sans Nova" w:hAnsi="Gill Sans Nova" w:cs="Cambria"/>
          <w:sz w:val="24"/>
          <w:szCs w:val="24"/>
        </w:rPr>
        <w:t>å</w:t>
      </w:r>
      <w:r w:rsidRPr="00070340">
        <w:rPr>
          <w:rFonts w:ascii="Gill Sans Nova" w:hAnsi="Gill Sans Nova" w:cs="Aparajita"/>
          <w:sz w:val="24"/>
          <w:szCs w:val="24"/>
        </w:rPr>
        <w:t xml:space="preserve">r du ser? Hva legger du merke til? Hva overser du? </w:t>
      </w:r>
    </w:p>
    <w:p w14:paraId="33A081CE" w14:textId="77777777" w:rsidR="00070340" w:rsidRPr="00070340" w:rsidRDefault="00070340" w:rsidP="00070340">
      <w:pPr>
        <w:shd w:val="clear" w:color="auto" w:fill="FFFFFF"/>
        <w:spacing w:line="240" w:lineRule="auto"/>
        <w:ind w:left="-567"/>
        <w:rPr>
          <w:rFonts w:ascii="Gill Sans Nova" w:eastAsia="Times New Roman" w:hAnsi="Gill Sans Nova" w:cs="Aparajita"/>
          <w:sz w:val="24"/>
          <w:szCs w:val="24"/>
          <w:lang w:eastAsia="nb-NO"/>
        </w:rPr>
      </w:pPr>
      <w:r>
        <w:rPr>
          <w:rFonts w:ascii="Gill Sans Nova" w:eastAsia="Times New Roman" w:hAnsi="Gill Sans Nova" w:cs="Aparajita"/>
          <w:sz w:val="24"/>
          <w:szCs w:val="24"/>
          <w:lang w:eastAsia="nb-NO"/>
        </w:rPr>
        <w:t>BLIKKET</w:t>
      </w:r>
      <w:r w:rsidR="00283AA1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er 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ogs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tematikken i den andre serien kalt </w:t>
      </w:r>
      <w:r w:rsidR="0065257B" w:rsidRPr="00070340">
        <w:rPr>
          <w:rFonts w:ascii="Gill Sans Nova" w:eastAsia="Times New Roman" w:hAnsi="Gill Sans Nova" w:cs="Aparajita"/>
          <w:b/>
          <w:sz w:val="24"/>
          <w:szCs w:val="24"/>
          <w:lang w:eastAsia="nb-NO"/>
        </w:rPr>
        <w:t>#NABOLAGET/STREET ART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. B</w:t>
      </w:r>
      <w:r w:rsidR="00283AA1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yrommets estetikk - d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isse 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«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kulissene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»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som omgir oss og som vi beveger oss i, ja, lever v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 liv i. De kan oppleves tomme og tilsynelatende meningsl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se. Men steder gj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 noe med oss, de er ogs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 xml:space="preserve"> mer eller mindre synlige akt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ø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rer i v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rt liv. Vi preges av omgivelsene v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re, av gatene som er scenene for v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å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 liv- alle elementene i byrommet og hvordan de interagerer. Stedets sjel, stedets egenart, stedes aura, stedets atmosf</w:t>
      </w:r>
      <w:r w:rsidR="0065257B" w:rsidRPr="00070340">
        <w:rPr>
          <w:rFonts w:ascii="Gill Sans Nova" w:eastAsia="Times New Roman" w:hAnsi="Gill Sans Nova" w:cs="Cambria"/>
          <w:sz w:val="24"/>
          <w:szCs w:val="24"/>
          <w:lang w:eastAsia="nb-NO"/>
        </w:rPr>
        <w:t>æ</w:t>
      </w:r>
      <w:r w:rsidR="0065257B" w:rsidRPr="00070340">
        <w:rPr>
          <w:rFonts w:ascii="Gill Sans Nova" w:eastAsia="Times New Roman" w:hAnsi="Gill Sans Nova" w:cs="Aparajita"/>
          <w:sz w:val="24"/>
          <w:szCs w:val="24"/>
          <w:lang w:eastAsia="nb-NO"/>
        </w:rPr>
        <w:t>re.</w:t>
      </w:r>
    </w:p>
    <w:p w14:paraId="2FA099B9" w14:textId="77777777" w:rsidR="002C4AE1" w:rsidRDefault="00283AA1" w:rsidP="00070340">
      <w:pPr>
        <w:shd w:val="clear" w:color="auto" w:fill="FFFFFF"/>
        <w:spacing w:line="240" w:lineRule="auto"/>
        <w:ind w:left="-567"/>
        <w:rPr>
          <w:rFonts w:ascii="Aqua Grotesque" w:hAnsi="Aqua Grotesque"/>
          <w:b/>
        </w:rPr>
      </w:pPr>
      <w:r w:rsidRPr="00070340">
        <w:rPr>
          <w:rFonts w:ascii="Gill Sans Nova" w:hAnsi="Gill Sans Nova" w:cs="Aparajita"/>
          <w:sz w:val="24"/>
          <w:szCs w:val="24"/>
        </w:rPr>
        <w:t>TA OMGIVELSENE TILBAKE: Forevige det og gj</w:t>
      </w:r>
      <w:r w:rsidRPr="00070340">
        <w:rPr>
          <w:rFonts w:ascii="Gill Sans Nova" w:hAnsi="Gill Sans Nova" w:cs="Cambria"/>
          <w:sz w:val="24"/>
          <w:szCs w:val="24"/>
        </w:rPr>
        <w:t>ø</w:t>
      </w:r>
      <w:r w:rsidRPr="00070340">
        <w:rPr>
          <w:rFonts w:ascii="Gill Sans Nova" w:hAnsi="Gill Sans Nova" w:cs="Aparajita"/>
          <w:sz w:val="24"/>
          <w:szCs w:val="24"/>
        </w:rPr>
        <w:t>re det vakkert. Estetisere omgivelsene. Stanse tiden. Forskj</w:t>
      </w:r>
      <w:r w:rsidRPr="00070340">
        <w:rPr>
          <w:rFonts w:ascii="Gill Sans Nova" w:hAnsi="Gill Sans Nova" w:cs="Cambria"/>
          <w:sz w:val="24"/>
          <w:szCs w:val="24"/>
        </w:rPr>
        <w:t>ø</w:t>
      </w:r>
      <w:r w:rsidRPr="00070340">
        <w:rPr>
          <w:rFonts w:ascii="Gill Sans Nova" w:hAnsi="Gill Sans Nova" w:cs="Aparajita"/>
          <w:sz w:val="24"/>
          <w:szCs w:val="24"/>
        </w:rPr>
        <w:t xml:space="preserve">nne </w:t>
      </w:r>
      <w:r w:rsidR="00070340" w:rsidRPr="00070340">
        <w:rPr>
          <w:rFonts w:ascii="Gill Sans Nova" w:hAnsi="Gill Sans Nova" w:cs="Cambria"/>
          <w:sz w:val="24"/>
          <w:szCs w:val="24"/>
        </w:rPr>
        <w:t>«</w:t>
      </w:r>
      <w:r w:rsidRPr="00070340">
        <w:rPr>
          <w:rFonts w:ascii="Gill Sans Nova" w:hAnsi="Gill Sans Nova" w:cs="Aparajita"/>
          <w:sz w:val="24"/>
          <w:szCs w:val="24"/>
        </w:rPr>
        <w:t>det stygge</w:t>
      </w:r>
      <w:r w:rsidR="00070340" w:rsidRPr="00070340">
        <w:rPr>
          <w:rFonts w:ascii="Gill Sans Nova" w:hAnsi="Gill Sans Nova" w:cs="Cambria"/>
          <w:sz w:val="24"/>
          <w:szCs w:val="24"/>
        </w:rPr>
        <w:t>»</w:t>
      </w:r>
      <w:r w:rsidRPr="00070340">
        <w:rPr>
          <w:rFonts w:ascii="Gill Sans Nova" w:hAnsi="Gill Sans Nova" w:cs="Aparajita"/>
          <w:sz w:val="24"/>
          <w:szCs w:val="24"/>
        </w:rPr>
        <w:t xml:space="preserve">, det stygges estetikk. Med maleriet som medium gir </w:t>
      </w:r>
      <w:r w:rsidR="00070340" w:rsidRPr="00070340">
        <w:rPr>
          <w:rFonts w:ascii="Gill Sans Nova" w:hAnsi="Gill Sans Nova" w:cs="Aparajita"/>
          <w:sz w:val="24"/>
          <w:szCs w:val="24"/>
        </w:rPr>
        <w:t>hun</w:t>
      </w:r>
      <w:r w:rsidRPr="00070340">
        <w:rPr>
          <w:rFonts w:ascii="Gill Sans Nova" w:hAnsi="Gill Sans Nova" w:cs="Aparajita"/>
          <w:sz w:val="24"/>
          <w:szCs w:val="24"/>
        </w:rPr>
        <w:t xml:space="preserve"> det av </w:t>
      </w:r>
      <w:r w:rsidR="00070340" w:rsidRPr="00070340">
        <w:rPr>
          <w:rFonts w:ascii="Gill Sans Nova" w:hAnsi="Gill Sans Nova" w:cs="Aparajita"/>
          <w:sz w:val="24"/>
          <w:szCs w:val="24"/>
        </w:rPr>
        <w:t>sin</w:t>
      </w:r>
      <w:r w:rsidRPr="00070340">
        <w:rPr>
          <w:rFonts w:ascii="Gill Sans Nova" w:hAnsi="Gill Sans Nova" w:cs="Aparajita"/>
          <w:sz w:val="24"/>
          <w:szCs w:val="24"/>
        </w:rPr>
        <w:t xml:space="preserve"> tid, av </w:t>
      </w:r>
      <w:r w:rsidR="00070340" w:rsidRPr="00070340">
        <w:rPr>
          <w:rFonts w:ascii="Gill Sans Nova" w:hAnsi="Gill Sans Nova" w:cs="Aparajita"/>
          <w:sz w:val="24"/>
          <w:szCs w:val="24"/>
        </w:rPr>
        <w:t>s</w:t>
      </w:r>
      <w:r w:rsidRPr="00070340">
        <w:rPr>
          <w:rFonts w:ascii="Gill Sans Nova" w:hAnsi="Gill Sans Nova" w:cs="Aparajita"/>
          <w:sz w:val="24"/>
          <w:szCs w:val="24"/>
        </w:rPr>
        <w:t>in kj</w:t>
      </w:r>
      <w:r w:rsidRPr="00070340">
        <w:rPr>
          <w:rFonts w:ascii="Gill Sans Nova" w:hAnsi="Gill Sans Nova" w:cs="Cambria"/>
          <w:sz w:val="24"/>
          <w:szCs w:val="24"/>
        </w:rPr>
        <w:t>æ</w:t>
      </w:r>
      <w:r w:rsidRPr="00070340">
        <w:rPr>
          <w:rFonts w:ascii="Gill Sans Nova" w:hAnsi="Gill Sans Nova" w:cs="Aparajita"/>
          <w:sz w:val="24"/>
          <w:szCs w:val="24"/>
        </w:rPr>
        <w:t>rlighet. F</w:t>
      </w:r>
      <w:r w:rsidRPr="00070340">
        <w:rPr>
          <w:rFonts w:ascii="Gill Sans Nova" w:hAnsi="Gill Sans Nova" w:cs="Cambria"/>
          <w:sz w:val="24"/>
          <w:szCs w:val="24"/>
        </w:rPr>
        <w:t>å</w:t>
      </w:r>
      <w:r w:rsidRPr="00070340">
        <w:rPr>
          <w:rFonts w:ascii="Gill Sans Nova" w:hAnsi="Gill Sans Nova" w:cs="Aparajita"/>
          <w:sz w:val="24"/>
          <w:szCs w:val="24"/>
        </w:rPr>
        <w:t xml:space="preserve"> folk til </w:t>
      </w:r>
      <w:r w:rsidRPr="00070340">
        <w:rPr>
          <w:rFonts w:ascii="Gill Sans Nova" w:hAnsi="Gill Sans Nova" w:cs="Cambria"/>
          <w:sz w:val="24"/>
          <w:szCs w:val="24"/>
        </w:rPr>
        <w:t>å</w:t>
      </w:r>
      <w:r w:rsidRPr="00070340">
        <w:rPr>
          <w:rFonts w:ascii="Gill Sans Nova" w:hAnsi="Gill Sans Nova" w:cs="Aparajita"/>
          <w:sz w:val="24"/>
          <w:szCs w:val="24"/>
        </w:rPr>
        <w:t xml:space="preserve"> legge merke til skj</w:t>
      </w:r>
      <w:r w:rsidRPr="00070340">
        <w:rPr>
          <w:rFonts w:ascii="Gill Sans Nova" w:hAnsi="Gill Sans Nova" w:cs="Cambria"/>
          <w:sz w:val="24"/>
          <w:szCs w:val="24"/>
        </w:rPr>
        <w:t>ø</w:t>
      </w:r>
      <w:r w:rsidRPr="00070340">
        <w:rPr>
          <w:rFonts w:ascii="Gill Sans Nova" w:hAnsi="Gill Sans Nova" w:cs="Aparajita"/>
          <w:sz w:val="24"/>
          <w:szCs w:val="24"/>
        </w:rPr>
        <w:t xml:space="preserve">nnheten, virkelig se omgivelsene og betrakte dem med nytt blikk. Maleriene er malt i en noe melankolsk palett/koloritt. Uttrykket kan ha noe </w:t>
      </w:r>
      <w:r w:rsidRPr="00070340">
        <w:rPr>
          <w:rFonts w:ascii="Gill Sans Nova" w:hAnsi="Gill Sans Nova" w:cs="Cambria"/>
          <w:sz w:val="24"/>
          <w:szCs w:val="24"/>
        </w:rPr>
        <w:t>«</w:t>
      </w:r>
      <w:r w:rsidRPr="00070340">
        <w:rPr>
          <w:rFonts w:ascii="Gill Sans Nova" w:hAnsi="Gill Sans Nova" w:cs="Aparajita"/>
          <w:sz w:val="24"/>
          <w:szCs w:val="24"/>
        </w:rPr>
        <w:t>gammeldags</w:t>
      </w:r>
      <w:r w:rsidRPr="00070340">
        <w:rPr>
          <w:rFonts w:ascii="Gill Sans Nova" w:hAnsi="Gill Sans Nova" w:cs="Cambria"/>
          <w:sz w:val="24"/>
          <w:szCs w:val="24"/>
        </w:rPr>
        <w:t>»</w:t>
      </w:r>
      <w:r w:rsidRPr="00070340">
        <w:rPr>
          <w:rFonts w:ascii="Gill Sans Nova" w:hAnsi="Gill Sans Nova" w:cs="Aparajita"/>
          <w:sz w:val="24"/>
          <w:szCs w:val="24"/>
        </w:rPr>
        <w:t xml:space="preserve"> ved seg, samtidig er det Oslos gater i v</w:t>
      </w:r>
      <w:r w:rsidRPr="00070340">
        <w:rPr>
          <w:rFonts w:ascii="Gill Sans Nova" w:hAnsi="Gill Sans Nova" w:cs="Cambria"/>
          <w:sz w:val="24"/>
          <w:szCs w:val="24"/>
        </w:rPr>
        <w:t>å</w:t>
      </w:r>
      <w:r w:rsidRPr="00070340">
        <w:rPr>
          <w:rFonts w:ascii="Gill Sans Nova" w:hAnsi="Gill Sans Nova" w:cs="Aparajita"/>
          <w:sz w:val="24"/>
          <w:szCs w:val="24"/>
        </w:rPr>
        <w:t>r tid.</w:t>
      </w:r>
    </w:p>
    <w:sectPr w:rsidR="002C4AE1" w:rsidSect="00070340">
      <w:footerReference w:type="default" r:id="rId6"/>
      <w:pgSz w:w="11906" w:h="16838"/>
      <w:pgMar w:top="1417" w:right="849" w:bottom="993" w:left="1417" w:header="708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465C" w14:textId="77777777" w:rsidR="009F5065" w:rsidRDefault="009F5065" w:rsidP="002C4AE1">
      <w:pPr>
        <w:spacing w:after="0" w:line="240" w:lineRule="auto"/>
      </w:pPr>
      <w:r>
        <w:separator/>
      </w:r>
    </w:p>
  </w:endnote>
  <w:endnote w:type="continuationSeparator" w:id="0">
    <w:p w14:paraId="1367897A" w14:textId="77777777" w:rsidR="009F5065" w:rsidRDefault="009F5065" w:rsidP="002C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ua Grotesqu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43E5" w14:textId="77777777" w:rsidR="0065257B" w:rsidRDefault="0065257B" w:rsidP="0065257B">
    <w:pPr>
      <w:pStyle w:val="Bunntekst"/>
      <w:ind w:hanging="567"/>
    </w:pPr>
  </w:p>
  <w:p w14:paraId="3C45A0D4" w14:textId="77777777" w:rsidR="0065257B" w:rsidRPr="0065257B" w:rsidRDefault="0065257B" w:rsidP="0065257B">
    <w:pPr>
      <w:pStyle w:val="Bunntekst"/>
      <w:ind w:left="-709"/>
      <w:rPr>
        <w:b/>
        <w:sz w:val="24"/>
        <w:szCs w:val="24"/>
        <w:lang w:val="nn-NO"/>
      </w:rPr>
    </w:pPr>
    <w:r w:rsidRPr="0065257B">
      <w:rPr>
        <w:b/>
        <w:noProof/>
      </w:rPr>
      <w:drawing>
        <wp:inline distT="0" distB="0" distL="0" distR="0" wp14:anchorId="773858E0" wp14:editId="47B6811C">
          <wp:extent cx="421105" cy="266700"/>
          <wp:effectExtent l="0" t="0" r="0" b="0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07" cy="27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7A96D" w14:textId="77777777" w:rsidR="0065257B" w:rsidRPr="0065257B" w:rsidRDefault="0065257B" w:rsidP="0065257B">
    <w:pPr>
      <w:pStyle w:val="Bunntekst"/>
      <w:tabs>
        <w:tab w:val="clear" w:pos="4536"/>
        <w:tab w:val="clear" w:pos="9072"/>
        <w:tab w:val="right" w:pos="9639"/>
      </w:tabs>
      <w:spacing w:line="360" w:lineRule="auto"/>
      <w:ind w:left="1560" w:right="1" w:hanging="2269"/>
      <w:rPr>
        <w:b/>
        <w:sz w:val="24"/>
        <w:szCs w:val="24"/>
        <w:lang w:val="nn-NO"/>
      </w:rPr>
    </w:pPr>
    <w:r w:rsidRPr="0065257B">
      <w:rPr>
        <w:b/>
        <w:sz w:val="24"/>
        <w:szCs w:val="24"/>
        <w:lang w:val="nn-NO"/>
      </w:rPr>
      <w:t>GALLERI ALBIN</w:t>
    </w:r>
    <w:r>
      <w:rPr>
        <w:b/>
        <w:sz w:val="24"/>
        <w:szCs w:val="24"/>
        <w:lang w:val="nn-NO"/>
      </w:rPr>
      <w:t xml:space="preserve"> A</w:t>
    </w:r>
    <w:r w:rsidRPr="0065257B">
      <w:rPr>
        <w:b/>
        <w:sz w:val="24"/>
        <w:szCs w:val="24"/>
        <w:lang w:val="nn-NO"/>
      </w:rPr>
      <w:t>RT</w:t>
    </w:r>
    <w:r>
      <w:rPr>
        <w:b/>
        <w:sz w:val="24"/>
        <w:szCs w:val="24"/>
        <w:lang w:val="nn-NO"/>
      </w:rPr>
      <w:tab/>
    </w:r>
    <w:r>
      <w:rPr>
        <w:b/>
        <w:sz w:val="24"/>
        <w:szCs w:val="24"/>
        <w:lang w:val="nn-NO"/>
      </w:rPr>
      <w:tab/>
    </w:r>
    <w:r w:rsidRPr="0065257B">
      <w:rPr>
        <w:b/>
        <w:sz w:val="26"/>
        <w:szCs w:val="26"/>
        <w:lang w:val="nn-NO"/>
      </w:rPr>
      <w:t>theresegabrielsen.no</w:t>
    </w:r>
  </w:p>
  <w:p w14:paraId="306B8E38" w14:textId="77777777" w:rsidR="0065257B" w:rsidRPr="0065257B" w:rsidRDefault="0065257B" w:rsidP="0065257B">
    <w:pPr>
      <w:pStyle w:val="Bunntekst"/>
      <w:tabs>
        <w:tab w:val="clear" w:pos="4536"/>
        <w:tab w:val="clear" w:pos="9072"/>
        <w:tab w:val="right" w:pos="9639"/>
      </w:tabs>
      <w:spacing w:line="360" w:lineRule="auto"/>
      <w:ind w:left="-142" w:right="1" w:hanging="567"/>
      <w:rPr>
        <w:rFonts w:asciiTheme="majorHAnsi" w:hAnsiTheme="majorHAnsi" w:cstheme="majorHAnsi"/>
        <w:b/>
        <w:sz w:val="26"/>
        <w:szCs w:val="26"/>
        <w:lang w:val="nn-NO"/>
      </w:rPr>
    </w:pPr>
    <w:r w:rsidRPr="0065257B">
      <w:rPr>
        <w:b/>
        <w:sz w:val="24"/>
        <w:szCs w:val="24"/>
        <w:lang w:val="nn-NO"/>
      </w:rPr>
      <w:t>albinupp.no/albin-art/</w:t>
    </w:r>
    <w:r w:rsidR="002C4AE1" w:rsidRPr="0065257B">
      <w:rPr>
        <w:b/>
        <w:lang w:val="nn-NO"/>
      </w:rPr>
      <w:t xml:space="preserve">     </w:t>
    </w:r>
    <w:r w:rsidRPr="0065257B">
      <w:rPr>
        <w:lang w:val="nn-NO"/>
      </w:rPr>
      <w:tab/>
    </w:r>
    <w:hyperlink r:id="rId2" w:history="1">
      <w:r w:rsidRPr="0065257B">
        <w:rPr>
          <w:rStyle w:val="Hyperkobling"/>
          <w:rFonts w:asciiTheme="majorHAnsi" w:hAnsiTheme="majorHAnsi" w:cstheme="majorHAnsi"/>
          <w:b/>
          <w:sz w:val="26"/>
          <w:szCs w:val="26"/>
          <w:lang w:val="nn-NO"/>
        </w:rPr>
        <w:t>maleri@theresegabrielsen.no</w:t>
      </w:r>
    </w:hyperlink>
  </w:p>
  <w:p w14:paraId="293BC918" w14:textId="77777777" w:rsidR="0065257B" w:rsidRPr="0065257B" w:rsidRDefault="0065257B" w:rsidP="0065257B">
    <w:pPr>
      <w:pStyle w:val="Bunntekst"/>
      <w:tabs>
        <w:tab w:val="clear" w:pos="4536"/>
        <w:tab w:val="clear" w:pos="9072"/>
        <w:tab w:val="right" w:pos="9639"/>
      </w:tabs>
      <w:spacing w:line="360" w:lineRule="auto"/>
      <w:ind w:left="-142" w:right="1" w:hanging="567"/>
      <w:rPr>
        <w:rFonts w:ascii="Aqua Grotesque" w:hAnsi="Aqua Grotesque"/>
        <w:b/>
        <w:lang w:val="nn-NO"/>
      </w:rPr>
    </w:pPr>
    <w:r>
      <w:rPr>
        <w:rFonts w:ascii="Aqua Grotesque" w:hAnsi="Aqua Grotesque"/>
        <w:b/>
        <w:lang w:val="nn-NO"/>
      </w:rPr>
      <w:tab/>
    </w:r>
    <w:r>
      <w:rPr>
        <w:rFonts w:ascii="Aqua Grotesque" w:hAnsi="Aqua Grotesque"/>
        <w:b/>
        <w:lang w:val="nn-NO"/>
      </w:rPr>
      <w:tab/>
      <w:t>400 44 760</w:t>
    </w:r>
  </w:p>
  <w:p w14:paraId="759E73E2" w14:textId="77777777" w:rsidR="002C4AE1" w:rsidRPr="0065257B" w:rsidRDefault="002C4AE1" w:rsidP="0065257B">
    <w:pPr>
      <w:ind w:left="-142" w:hanging="56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72E2" w14:textId="77777777" w:rsidR="009F5065" w:rsidRDefault="009F5065" w:rsidP="002C4AE1">
      <w:pPr>
        <w:spacing w:after="0" w:line="240" w:lineRule="auto"/>
      </w:pPr>
      <w:r>
        <w:separator/>
      </w:r>
    </w:p>
  </w:footnote>
  <w:footnote w:type="continuationSeparator" w:id="0">
    <w:p w14:paraId="62E9EF45" w14:textId="77777777" w:rsidR="009F5065" w:rsidRDefault="009F5065" w:rsidP="002C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88"/>
    <w:rsid w:val="00070340"/>
    <w:rsid w:val="00087D88"/>
    <w:rsid w:val="00283AA1"/>
    <w:rsid w:val="002A7B02"/>
    <w:rsid w:val="002C4AE1"/>
    <w:rsid w:val="00356CD6"/>
    <w:rsid w:val="0065257B"/>
    <w:rsid w:val="009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F334"/>
  <w15:chartTrackingRefBased/>
  <w15:docId w15:val="{D83C9D3E-FB99-4349-A3C6-E1B73559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7D8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C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4AE1"/>
  </w:style>
  <w:style w:type="paragraph" w:styleId="Bunntekst">
    <w:name w:val="footer"/>
    <w:basedOn w:val="Normal"/>
    <w:link w:val="BunntekstTegn"/>
    <w:uiPriority w:val="99"/>
    <w:unhideWhenUsed/>
    <w:rsid w:val="002C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4AE1"/>
  </w:style>
  <w:style w:type="character" w:styleId="Ulstomtale">
    <w:name w:val="Unresolved Mention"/>
    <w:basedOn w:val="Standardskriftforavsnitt"/>
    <w:uiPriority w:val="99"/>
    <w:semiHidden/>
    <w:unhideWhenUsed/>
    <w:rsid w:val="002C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eri@theresegabrielsen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Gabrielsen</dc:creator>
  <cp:keywords/>
  <dc:description/>
  <cp:lastModifiedBy>Therese Gabrielsen</cp:lastModifiedBy>
  <cp:revision>3</cp:revision>
  <dcterms:created xsi:type="dcterms:W3CDTF">2019-01-30T12:55:00Z</dcterms:created>
  <dcterms:modified xsi:type="dcterms:W3CDTF">2020-07-08T08:15:00Z</dcterms:modified>
</cp:coreProperties>
</file>